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7FBC1" w14:textId="21D744C4" w:rsidR="008B3F07" w:rsidRDefault="008B3F07" w:rsidP="008B3F07">
      <w:pPr>
        <w:jc w:val="center"/>
        <w:rPr>
          <w:b/>
          <w:sz w:val="24"/>
          <w:szCs w:val="24"/>
        </w:rPr>
      </w:pPr>
      <w:r>
        <w:rPr>
          <w:b/>
          <w:sz w:val="24"/>
          <w:szCs w:val="24"/>
        </w:rPr>
        <w:t xml:space="preserve">                                                                                                                                    CM+C/257</w:t>
      </w:r>
    </w:p>
    <w:p w14:paraId="640F933E" w14:textId="77777777" w:rsidR="008B3F07" w:rsidRDefault="008B3F07" w:rsidP="008B3F07">
      <w:pPr>
        <w:jc w:val="center"/>
        <w:rPr>
          <w:b/>
          <w:sz w:val="24"/>
          <w:szCs w:val="24"/>
        </w:rPr>
      </w:pPr>
    </w:p>
    <w:p w14:paraId="7A7B1367" w14:textId="6B97FE69" w:rsidR="00F70948" w:rsidRPr="008B3F07" w:rsidRDefault="008B3F07" w:rsidP="008B3F07">
      <w:pPr>
        <w:jc w:val="center"/>
        <w:rPr>
          <w:b/>
          <w:sz w:val="24"/>
          <w:szCs w:val="24"/>
        </w:rPr>
      </w:pPr>
      <w:r w:rsidRPr="008B3F07">
        <w:rPr>
          <w:b/>
          <w:sz w:val="24"/>
          <w:szCs w:val="24"/>
        </w:rPr>
        <w:t>CIPAC Limited</w:t>
      </w:r>
    </w:p>
    <w:p w14:paraId="098E63EB" w14:textId="369BD7A8" w:rsidR="008B3F07" w:rsidRPr="008B3F07" w:rsidRDefault="008B3F07" w:rsidP="008B3F07">
      <w:pPr>
        <w:jc w:val="center"/>
        <w:rPr>
          <w:b/>
          <w:sz w:val="24"/>
          <w:szCs w:val="24"/>
        </w:rPr>
      </w:pPr>
    </w:p>
    <w:p w14:paraId="13AD2518" w14:textId="48DD15EA" w:rsidR="008B3F07" w:rsidRDefault="008B3F07" w:rsidP="008B3F07">
      <w:pPr>
        <w:jc w:val="center"/>
        <w:rPr>
          <w:b/>
          <w:sz w:val="24"/>
          <w:szCs w:val="24"/>
        </w:rPr>
      </w:pPr>
      <w:r w:rsidRPr="008B3F07">
        <w:rPr>
          <w:b/>
          <w:sz w:val="24"/>
          <w:szCs w:val="24"/>
        </w:rPr>
        <w:t>Treasurer’s Report year end 31 December 2017</w:t>
      </w:r>
    </w:p>
    <w:p w14:paraId="649E7E35" w14:textId="2F5CAD0B" w:rsidR="008B3F07" w:rsidRDefault="008B3F07" w:rsidP="008B3F07">
      <w:pPr>
        <w:jc w:val="center"/>
        <w:rPr>
          <w:b/>
          <w:sz w:val="24"/>
          <w:szCs w:val="24"/>
        </w:rPr>
      </w:pPr>
    </w:p>
    <w:p w14:paraId="11674728" w14:textId="422179EF" w:rsidR="008B3F07" w:rsidRDefault="008B3F07" w:rsidP="008B3F07">
      <w:pPr>
        <w:jc w:val="center"/>
        <w:rPr>
          <w:b/>
          <w:sz w:val="24"/>
          <w:szCs w:val="24"/>
        </w:rPr>
      </w:pPr>
    </w:p>
    <w:p w14:paraId="194FACB4" w14:textId="20A137EE" w:rsidR="008B3F07" w:rsidRDefault="008B3F07" w:rsidP="008B3F07">
      <w:pPr>
        <w:jc w:val="center"/>
        <w:rPr>
          <w:b/>
          <w:sz w:val="24"/>
          <w:szCs w:val="24"/>
        </w:rPr>
      </w:pPr>
    </w:p>
    <w:p w14:paraId="63EB6453" w14:textId="5874AD33" w:rsidR="008B3F07" w:rsidRDefault="008B3F07" w:rsidP="008B3F07">
      <w:pPr>
        <w:jc w:val="center"/>
        <w:rPr>
          <w:b/>
          <w:sz w:val="24"/>
          <w:szCs w:val="24"/>
        </w:rPr>
      </w:pPr>
    </w:p>
    <w:p w14:paraId="0F2570B2" w14:textId="2A61171C" w:rsidR="008B3F07" w:rsidRDefault="008B3F07" w:rsidP="008B3F07">
      <w:pPr>
        <w:jc w:val="center"/>
        <w:rPr>
          <w:b/>
          <w:sz w:val="24"/>
          <w:szCs w:val="24"/>
        </w:rPr>
      </w:pPr>
    </w:p>
    <w:p w14:paraId="69C05AB8" w14:textId="5A75E6F9" w:rsidR="008B3F07" w:rsidRDefault="008B3F07" w:rsidP="008B3F07">
      <w:pPr>
        <w:rPr>
          <w:sz w:val="24"/>
          <w:szCs w:val="24"/>
        </w:rPr>
      </w:pPr>
      <w:r>
        <w:rPr>
          <w:sz w:val="24"/>
          <w:szCs w:val="24"/>
        </w:rPr>
        <w:t>I am pleased to report the CIPAC finances are currently in good order.</w:t>
      </w:r>
    </w:p>
    <w:p w14:paraId="782ABB24" w14:textId="1A5A485F" w:rsidR="008B3F07" w:rsidRDefault="008B3F07" w:rsidP="008B3F07">
      <w:pPr>
        <w:rPr>
          <w:sz w:val="24"/>
          <w:szCs w:val="24"/>
        </w:rPr>
      </w:pPr>
    </w:p>
    <w:p w14:paraId="14971465" w14:textId="07E22EB6" w:rsidR="008B3F07" w:rsidRDefault="008B3F07" w:rsidP="008B3F07">
      <w:pPr>
        <w:rPr>
          <w:sz w:val="24"/>
          <w:szCs w:val="24"/>
        </w:rPr>
      </w:pPr>
      <w:r>
        <w:rPr>
          <w:sz w:val="24"/>
          <w:szCs w:val="24"/>
        </w:rPr>
        <w:t xml:space="preserve">Sales of Handbooks, CD Roms and publications increased </w:t>
      </w:r>
      <w:r w:rsidR="00BC1C05">
        <w:rPr>
          <w:sz w:val="24"/>
          <w:szCs w:val="24"/>
        </w:rPr>
        <w:t>21</w:t>
      </w:r>
      <w:r>
        <w:rPr>
          <w:sz w:val="24"/>
          <w:szCs w:val="24"/>
        </w:rPr>
        <w:t>% to £38,909 (2016 - £32,072)</w:t>
      </w:r>
      <w:r w:rsidR="00BC1C05">
        <w:rPr>
          <w:sz w:val="24"/>
          <w:szCs w:val="24"/>
        </w:rPr>
        <w:t>. Gross margins reduced by 9% to 71.6% (2016 - 80.5%) reflecting new publications in 2017.</w:t>
      </w:r>
    </w:p>
    <w:p w14:paraId="0B26A242" w14:textId="642B82E9" w:rsidR="00BC1C05" w:rsidRDefault="00BC1C05" w:rsidP="008B3F07">
      <w:pPr>
        <w:rPr>
          <w:sz w:val="24"/>
          <w:szCs w:val="24"/>
        </w:rPr>
      </w:pPr>
    </w:p>
    <w:p w14:paraId="744A02AD" w14:textId="6D29CA90" w:rsidR="00BC1C05" w:rsidRDefault="00BC1C05" w:rsidP="008B3F07">
      <w:pPr>
        <w:rPr>
          <w:sz w:val="24"/>
          <w:szCs w:val="24"/>
        </w:rPr>
      </w:pPr>
      <w:r>
        <w:rPr>
          <w:sz w:val="24"/>
          <w:szCs w:val="24"/>
        </w:rPr>
        <w:t>Overall</w:t>
      </w:r>
      <w:r w:rsidR="00B6285D">
        <w:rPr>
          <w:sz w:val="24"/>
          <w:szCs w:val="24"/>
        </w:rPr>
        <w:t>,</w:t>
      </w:r>
      <w:r>
        <w:rPr>
          <w:sz w:val="24"/>
          <w:szCs w:val="24"/>
        </w:rPr>
        <w:t xml:space="preserve"> we show an operating surplus of £9,915 (2016 – £5,371) reflecting the lower travel expenses associated with the </w:t>
      </w:r>
      <w:r w:rsidR="00B6285D">
        <w:rPr>
          <w:sz w:val="24"/>
          <w:szCs w:val="24"/>
        </w:rPr>
        <w:t xml:space="preserve">2017 </w:t>
      </w:r>
      <w:r>
        <w:rPr>
          <w:sz w:val="24"/>
          <w:szCs w:val="24"/>
        </w:rPr>
        <w:t>meetings in Rome compared to Tokyo in 2016.</w:t>
      </w:r>
    </w:p>
    <w:p w14:paraId="3E21DBC0" w14:textId="33F81706" w:rsidR="00BC1C05" w:rsidRDefault="00BC1C05" w:rsidP="008B3F07">
      <w:pPr>
        <w:rPr>
          <w:sz w:val="24"/>
          <w:szCs w:val="24"/>
        </w:rPr>
      </w:pPr>
    </w:p>
    <w:p w14:paraId="4F98213D" w14:textId="774CF251" w:rsidR="00BC1C05" w:rsidRDefault="00BC1C05" w:rsidP="008B3F07">
      <w:pPr>
        <w:rPr>
          <w:sz w:val="24"/>
          <w:szCs w:val="24"/>
        </w:rPr>
      </w:pPr>
      <w:r>
        <w:rPr>
          <w:sz w:val="24"/>
          <w:szCs w:val="24"/>
        </w:rPr>
        <w:t>After adding bank interest and sponsorship</w:t>
      </w:r>
      <w:r w:rsidR="00B6285D">
        <w:rPr>
          <w:sz w:val="24"/>
          <w:szCs w:val="24"/>
        </w:rPr>
        <w:t>,</w:t>
      </w:r>
      <w:bookmarkStart w:id="0" w:name="_GoBack"/>
      <w:bookmarkEnd w:id="0"/>
      <w:r>
        <w:rPr>
          <w:sz w:val="24"/>
          <w:szCs w:val="24"/>
        </w:rPr>
        <w:t xml:space="preserve"> we show a surplus for the year</w:t>
      </w:r>
      <w:r w:rsidR="002C0C00">
        <w:rPr>
          <w:sz w:val="24"/>
          <w:szCs w:val="24"/>
        </w:rPr>
        <w:t xml:space="preserve"> of £14,417. This amount has been carried forward to our Reserves increasing Capital Resources to £360,406 of which 96% is held in cash. This continues to be held on HSBC Money Market term account. Interest remain very modest 0.4% but our Capital investments are AAA rated and as such are very safe.</w:t>
      </w:r>
    </w:p>
    <w:p w14:paraId="623E7C88" w14:textId="123C6931" w:rsidR="002C0C00" w:rsidRDefault="002C0C00" w:rsidP="008B3F07">
      <w:pPr>
        <w:rPr>
          <w:sz w:val="24"/>
          <w:szCs w:val="24"/>
        </w:rPr>
      </w:pPr>
    </w:p>
    <w:p w14:paraId="329C32FA" w14:textId="20E73446" w:rsidR="002C0C00" w:rsidRDefault="002C0C00" w:rsidP="008B3F07">
      <w:pPr>
        <w:rPr>
          <w:sz w:val="24"/>
          <w:szCs w:val="24"/>
        </w:rPr>
      </w:pPr>
      <w:r>
        <w:rPr>
          <w:sz w:val="24"/>
          <w:szCs w:val="24"/>
        </w:rPr>
        <w:t>I have be</w:t>
      </w:r>
      <w:r w:rsidR="00DD252B">
        <w:rPr>
          <w:sz w:val="24"/>
          <w:szCs w:val="24"/>
        </w:rPr>
        <w:t>e</w:t>
      </w:r>
      <w:r>
        <w:rPr>
          <w:sz w:val="24"/>
          <w:szCs w:val="24"/>
        </w:rPr>
        <w:t>n in discussion with our Accountants concerning the increased charges to £3,880</w:t>
      </w:r>
      <w:r w:rsidR="00DD252B">
        <w:rPr>
          <w:sz w:val="24"/>
          <w:szCs w:val="24"/>
        </w:rPr>
        <w:t xml:space="preserve"> (2016 – £1,694). In previous years the accrual for accountancy has been understated. This year the accrual has been aligned with the actual fee. This has led to the accountancy charge in the accounts being higher for this one year. The actual fee to be charged by the accountants will be the same as 2016, the entry is purely a book entry.</w:t>
      </w:r>
    </w:p>
    <w:p w14:paraId="40B0A9FE" w14:textId="54765482" w:rsidR="002C0C00" w:rsidRDefault="002C0C00" w:rsidP="008B3F07">
      <w:pPr>
        <w:rPr>
          <w:sz w:val="24"/>
          <w:szCs w:val="24"/>
        </w:rPr>
      </w:pPr>
    </w:p>
    <w:p w14:paraId="5A94D3E5" w14:textId="3911DE26" w:rsidR="002C0C00" w:rsidRDefault="002C0C00" w:rsidP="008B3F07">
      <w:pPr>
        <w:rPr>
          <w:sz w:val="24"/>
          <w:szCs w:val="24"/>
        </w:rPr>
      </w:pPr>
      <w:r>
        <w:rPr>
          <w:sz w:val="24"/>
          <w:szCs w:val="24"/>
        </w:rPr>
        <w:t>There are sufficient stocks of Handbooks and CD Rom to meet immediate future orders</w:t>
      </w:r>
      <w:r w:rsidR="00DD252B">
        <w:rPr>
          <w:sz w:val="24"/>
          <w:szCs w:val="24"/>
        </w:rPr>
        <w:t>.</w:t>
      </w:r>
    </w:p>
    <w:p w14:paraId="7D842D85" w14:textId="52D33FBA" w:rsidR="00DD252B" w:rsidRDefault="00DD252B" w:rsidP="008B3F07">
      <w:pPr>
        <w:rPr>
          <w:sz w:val="24"/>
          <w:szCs w:val="24"/>
        </w:rPr>
      </w:pPr>
    </w:p>
    <w:p w14:paraId="0D409884" w14:textId="38C28D1C" w:rsidR="00DD252B" w:rsidRDefault="00DD252B" w:rsidP="008B3F07">
      <w:pPr>
        <w:rPr>
          <w:sz w:val="24"/>
          <w:szCs w:val="24"/>
        </w:rPr>
      </w:pPr>
      <w:r>
        <w:rPr>
          <w:sz w:val="24"/>
          <w:szCs w:val="24"/>
        </w:rPr>
        <w:t>As you are aware CIPAC operates under the stringent controls of the UK Charity Commissioners concerning the level of our Reserves. This is a matter I have continually before me on a day to day basis.</w:t>
      </w:r>
    </w:p>
    <w:p w14:paraId="1AAC374D" w14:textId="5BD24D6D" w:rsidR="00DD252B" w:rsidRDefault="00DD252B" w:rsidP="008B3F07">
      <w:pPr>
        <w:rPr>
          <w:sz w:val="24"/>
          <w:szCs w:val="24"/>
        </w:rPr>
      </w:pPr>
    </w:p>
    <w:p w14:paraId="2DF1413D" w14:textId="1B60978E" w:rsidR="00DD252B" w:rsidRDefault="00DD252B" w:rsidP="008B3F07">
      <w:pPr>
        <w:rPr>
          <w:sz w:val="24"/>
          <w:szCs w:val="24"/>
        </w:rPr>
      </w:pPr>
    </w:p>
    <w:p w14:paraId="63A2E69E" w14:textId="7B7638E6" w:rsidR="00DD252B" w:rsidRDefault="00DD252B" w:rsidP="008B3F07">
      <w:pPr>
        <w:rPr>
          <w:sz w:val="24"/>
          <w:szCs w:val="24"/>
        </w:rPr>
      </w:pPr>
    </w:p>
    <w:p w14:paraId="0171D947" w14:textId="5724918D" w:rsidR="00DD252B" w:rsidRDefault="00DD252B" w:rsidP="008B3F07">
      <w:pPr>
        <w:rPr>
          <w:b/>
          <w:sz w:val="24"/>
          <w:szCs w:val="24"/>
        </w:rPr>
      </w:pPr>
      <w:r>
        <w:rPr>
          <w:b/>
          <w:sz w:val="24"/>
          <w:szCs w:val="24"/>
        </w:rPr>
        <w:t>Brian Hocken</w:t>
      </w:r>
    </w:p>
    <w:p w14:paraId="30F0B1BB" w14:textId="40F4A3F7" w:rsidR="00DD252B" w:rsidRDefault="00DD252B" w:rsidP="008B3F07">
      <w:pPr>
        <w:rPr>
          <w:b/>
          <w:sz w:val="24"/>
          <w:szCs w:val="24"/>
        </w:rPr>
      </w:pPr>
      <w:r>
        <w:rPr>
          <w:b/>
          <w:sz w:val="24"/>
          <w:szCs w:val="24"/>
        </w:rPr>
        <w:t>Hon Treasurer</w:t>
      </w:r>
    </w:p>
    <w:p w14:paraId="0443116D" w14:textId="4640E168" w:rsidR="00DD252B" w:rsidRDefault="00DD252B" w:rsidP="008B3F07">
      <w:pPr>
        <w:rPr>
          <w:b/>
          <w:sz w:val="24"/>
          <w:szCs w:val="24"/>
        </w:rPr>
      </w:pPr>
      <w:r>
        <w:rPr>
          <w:b/>
          <w:sz w:val="24"/>
          <w:szCs w:val="24"/>
        </w:rPr>
        <w:t>CIPAC Limited</w:t>
      </w:r>
    </w:p>
    <w:p w14:paraId="42143816" w14:textId="1CB86DA6" w:rsidR="00DD252B" w:rsidRDefault="00DD252B" w:rsidP="008B3F07">
      <w:pPr>
        <w:rPr>
          <w:b/>
          <w:sz w:val="24"/>
          <w:szCs w:val="24"/>
        </w:rPr>
      </w:pPr>
    </w:p>
    <w:p w14:paraId="6A5341FC" w14:textId="591C547F" w:rsidR="00DD252B" w:rsidRPr="00DD252B" w:rsidRDefault="00DD252B" w:rsidP="008B3F07">
      <w:pPr>
        <w:rPr>
          <w:b/>
          <w:sz w:val="24"/>
          <w:szCs w:val="24"/>
        </w:rPr>
      </w:pPr>
      <w:r>
        <w:rPr>
          <w:b/>
          <w:sz w:val="24"/>
          <w:szCs w:val="24"/>
        </w:rPr>
        <w:t>April 2018</w:t>
      </w:r>
    </w:p>
    <w:p w14:paraId="3DBE955B" w14:textId="53749EA5" w:rsidR="008B3F07" w:rsidRDefault="008B3F07" w:rsidP="008B3F07">
      <w:pPr>
        <w:rPr>
          <w:sz w:val="24"/>
          <w:szCs w:val="24"/>
        </w:rPr>
      </w:pPr>
    </w:p>
    <w:p w14:paraId="3BF710EF" w14:textId="77777777" w:rsidR="008B3F07" w:rsidRPr="008B3F07" w:rsidRDefault="008B3F07" w:rsidP="008B3F07">
      <w:pPr>
        <w:rPr>
          <w:sz w:val="24"/>
          <w:szCs w:val="24"/>
        </w:rPr>
      </w:pPr>
    </w:p>
    <w:sectPr w:rsidR="008B3F07" w:rsidRPr="008B3F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07"/>
    <w:rsid w:val="0009580A"/>
    <w:rsid w:val="002C0C00"/>
    <w:rsid w:val="00773E97"/>
    <w:rsid w:val="008B3F07"/>
    <w:rsid w:val="00B6285D"/>
    <w:rsid w:val="00BC1C05"/>
    <w:rsid w:val="00D31224"/>
    <w:rsid w:val="00D52666"/>
    <w:rsid w:val="00DD2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3FB3"/>
  <w15:chartTrackingRefBased/>
  <w15:docId w15:val="{872CC6FD-A770-4F5B-BEBC-E2FAAC6C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Hocken</dc:creator>
  <cp:keywords/>
  <dc:description/>
  <cp:lastModifiedBy>Brian Hocken</cp:lastModifiedBy>
  <cp:revision>2</cp:revision>
  <dcterms:created xsi:type="dcterms:W3CDTF">2018-03-27T12:16:00Z</dcterms:created>
  <dcterms:modified xsi:type="dcterms:W3CDTF">2018-03-27T14:00:00Z</dcterms:modified>
</cp:coreProperties>
</file>